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IIECHR  YTO HE BETP WYMNT=歌曲（不是风车喧哗）  男低音钢琴伴奏</w:t>
      </w:r>
    </w:p>
    <w:p>
      <w:r>
        <w:rPr>
          <w:rFonts w:ascii="宋体" w:hAnsi="宋体" w:eastAsia="宋体"/>
          <w:sz w:val="24"/>
        </w:rPr>
        <w:t>B.TNBAANH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IIECHR  YTO HE BETP WYMNT=歌曲（不是风车喧哗）  男低音钢琴伴奏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B.TNBAANH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本书出售、求购地址：https://www.jiaokey.com/book/detail/40828188.html</w:t>
      </w:r>
    </w:p>
    <w:p>
      <w:r>
        <w:t>更多相关图书推荐：https://www.jiaokey.com</w:t>
      </w:r>
    </w:p>
    <w:p>
      <w:r>
        <w:t>B.TNBAANH 其他作品：https://www.jiaokey.com/tag/B.TNBAANH.html</w:t>
      </w:r>
    </w:p>
    <w:p>
      <w:r>
        <w:t>TOCYIIAPVTBEHHOE 出版图书：https://www.jiaokey.com/tag/TOCYIIAPVTBEHHOE.html</w:t>
      </w:r>
    </w:p>
    <w:p>
      <w:r>
        <w:t>关键词搜索：https://www.jiaokey.com/tag/IIECHR  YTO HE BETP WYMNT=歌曲（不是风车喧哗）  男低音钢琴伴奏.html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