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 technologies : basics and applications embryonic stem cells = 干细胞技术基础与应用 : 成人干细胞</w:t>
      </w:r>
    </w:p>
    <w:p>
      <w:r>
        <w:rPr>
          <w:rFonts w:ascii="宋体" w:hAnsi="宋体" w:eastAsia="宋体"/>
          <w:sz w:val="24"/>
        </w:rPr>
        <w:t>Kaushik D. Deb ; Associate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 technologies : basics and applications embryonic stem cells = 干细胞技术基础与应用 : 成人干细胞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D. Deb ; Associate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本书出售、求购地址：https://www.jiaokey.com/book/detail/40828033.html</w:t>
      </w:r>
    </w:p>
    <w:p>
      <w:r>
        <w:t>更多相关图书推荐：https://www.jiaokey.com</w:t>
      </w:r>
    </w:p>
    <w:p>
      <w:r>
        <w:t>Kaushik D. Deb ; Associate Editor 其他作品：https://www.jiaokey.com/tag/Kaushik D. Deb ; Associate Editor.html</w:t>
      </w:r>
    </w:p>
    <w:p>
      <w:r>
        <w:t>关键词搜索：https://www.jiaokey.com/tag/Stem cell technologies : basics and applications embryonic stem cells = 干细胞技术基础与应用 : 成人干细胞.html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