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Overhead transparency set for An introduction to genetic analysis sixth edition</w:t>
      </w:r>
    </w:p>
    <w:p>
      <w:r>
        <w:rPr>
          <w:rFonts w:ascii="宋体" w:hAnsi="宋体" w:eastAsia="宋体"/>
          <w:sz w:val="24"/>
        </w:rPr>
        <w:t>Anthony J.F.Griffiths ; Jeffrey H.Miller ; David T.Suzuki ; Richard C.Lewontin ; Willian M.Gelbart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Overhead transparency set for An introduction to genetic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J.F.Griffiths ; Jeffrey H.Miller ; David T.Suzuki ; Richard C.Lewontin ; Willian M.Gelbart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本书出售、求购地址：https://www.jiaokey.com/book/detail/40827963.html</w:t>
      </w:r>
    </w:p>
    <w:p>
      <w:r>
        <w:t>更多相关图书推荐：https://www.jiaokey.com</w:t>
      </w:r>
    </w:p>
    <w:p>
      <w:r>
        <w:t>Anthony J.F.Griffiths ; Jeffrey H.Miller ; David T.Suzuki ; Richard C.Lewontin ; Willian M.Gelbart 其他作品：https://www.jiaokey.com/tag/Anthony J.F.Griffiths ; Jeffrey H.Miller ; David T.Suzuki ; Richard C.Lewontin ; Willian M.Gelbart.html</w:t>
      </w:r>
    </w:p>
    <w:p>
      <w:r>
        <w:t>关键词搜索：https://www.jiaokey.com/tag/Overhead transparency set for An introduction to genetic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