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当代中国与中国外交=Contemporary China and Its Foreign Policy</w:t>
      </w:r>
    </w:p>
    <w:p>
      <w:r>
        <w:rPr>
          <w:rFonts w:ascii="宋体" w:hAnsi="宋体" w:eastAsia="宋体"/>
          <w:sz w:val="24"/>
        </w:rPr>
        <w:t>杨福昌、秦亚青、衡孝军著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当代中国与中国外交=Contemporary China and Its Foreign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杨福昌、秦亚青、衡孝军著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本书出售、求购地址：https://www.jiaokey.com/book/detail/40826951.html</w:t>
      </w:r>
    </w:p>
    <w:p>
      <w:r>
        <w:t>更多相关图书推荐：https://www.jiaokey.com</w:t>
      </w:r>
    </w:p>
    <w:p>
      <w:r>
        <w:t>杨福昌、秦亚青、衡孝军著 其他作品：https://www.jiaokey.com/tag/杨福昌、秦亚青、衡孝军著.html</w:t>
      </w:r>
    </w:p>
    <w:p>
      <w:r>
        <w:t>世界知识出版社 出版图书：https://www.jiaokey.com/tag/世界知识出版社.html</w:t>
      </w:r>
    </w:p>
    <w:p>
      <w:r>
        <w:t>关键词搜索：https://www.jiaokey.com/tag/当代中国与中国外交=Contemporary China and Its Foreign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