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《1980年上海之春》钢琴独奏曲新创作选之四:流水(根据古琴曲“流水”改写)</w:t>
      </w:r>
    </w:p>
    <w:p>
      <w:r>
        <w:rPr>
          <w:rFonts w:ascii="宋体" w:hAnsi="宋体" w:eastAsia="宋体"/>
          <w:sz w:val="24"/>
        </w:rPr>
        <w:t>陈培勋曲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《1980年上海之春》钢琴独奏曲新创作选之四:流水(根据古琴曲“流水”改写)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本书出售、求购地址：https://www.jiaokey.com/book/detail/40826632.html</w:t>
      </w:r>
    </w:p>
    <w:p>
      <w:r>
        <w:t>更多相关图书推荐：https://www.jiaokey.com</w:t>
      </w:r>
    </w:p>
    <w:p>
      <w:r>
        <w:t>陈培勋曲 其他作品：https://www.jiaokey.com/tag/陈培勋曲.html</w:t>
      </w:r>
    </w:p>
    <w:p>
      <w:r>
        <w:t>关键词搜索：https://www.jiaokey.com/tag/《1980年上海之春》钢琴独奏曲新创作选之四:流水(根据古琴曲“流水”改写).html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