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快乐的女战士--选自革命现代舞剧&lt;</w:t>
      </w:r>
    </w:p>
    <w:p>
      <w:r>
        <w:rPr>
          <w:rFonts w:ascii="宋体" w:hAnsi="宋体" w:eastAsia="宋体"/>
          <w:sz w:val="24"/>
        </w:rPr>
        <w:t>中央乐团木管五重奏组集体改编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快乐的女战士--选自革命现代舞剧&lt;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中央乐团木管五重奏组集体改编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本书出售、求购地址：https://www.jiaokey.com/book/detail/40826570.html</w:t>
      </w:r>
    </w:p>
    <w:p>
      <w:r>
        <w:t>更多相关图书推荐：https://www.jiaokey.com</w:t>
      </w:r>
    </w:p>
    <w:p>
      <w:r>
        <w:t>中央乐团木管五重奏组集体改编 其他作品：https://www.jiaokey.com/tag/中央乐团木管五重奏组集体改编.html</w:t>
      </w:r>
    </w:p>
    <w:p>
      <w:r>
        <w:t>人民音乐出版社出版 出版图书：https://www.jiaokey.com/tag/人民音乐出版社出版.html</w:t>
      </w:r>
    </w:p>
    <w:p>
      <w:r>
        <w:t>关键词搜索：https://www.jiaokey.com/tag/快乐的女战士--选自革命现代舞剧&lt;.html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