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狂想曲(中提琴和钢琴.演奏总谱)</w:t>
      </w:r>
    </w:p>
    <w:p>
      <w:r>
        <w:rPr>
          <w:rFonts w:ascii="宋体" w:hAnsi="宋体" w:eastAsia="宋体"/>
          <w:sz w:val="24"/>
        </w:rPr>
        <w:t>索普罗尼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狂想曲(中提琴和钢琴.演奏总谱)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索普罗尼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本书出售、求购地址：https://www.jiaokey.com/book/detail/40826362.html</w:t>
      </w:r>
    </w:p>
    <w:p>
      <w:r>
        <w:t>更多相关图书推荐：https://www.jiaokey.com</w:t>
      </w:r>
    </w:p>
    <w:p>
      <w:r>
        <w:t>索普罗尼 其他作品：https://www.jiaokey.com/tag/索普罗尼.html</w:t>
      </w:r>
    </w:p>
    <w:p>
      <w:r>
        <w:t>关键词搜索：https://www.jiaokey.com/tag/狂想曲(中提琴和钢琴.演奏总谱).html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