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CBOPHHK=钢琴教程（儿童音乐学校一年级用 第二集）</w:t>
      </w:r>
    </w:p>
    <w:p>
      <w:r>
        <w:rPr>
          <w:rFonts w:ascii="宋体" w:hAnsi="宋体" w:eastAsia="宋体"/>
          <w:sz w:val="24"/>
        </w:rPr>
        <w:t>BTOPON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CBOPHHK=钢琴教程（儿童音乐学校一年级用 第二集）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BTOPON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TOCYIIAPVTBEHHOE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本书出售、求购地址：https://www.jiaokey.com/book/detail/40826356.html</w:t>
      </w:r>
    </w:p>
    <w:p>
      <w:r>
        <w:t>更多相关图书推荐：https://www.jiaokey.com</w:t>
      </w:r>
    </w:p>
    <w:p>
      <w:r>
        <w:t>BTOPON 其他作品：https://www.jiaokey.com/tag/BTOPON.html</w:t>
      </w:r>
    </w:p>
    <w:p>
      <w:r>
        <w:t>TOCYIIAPVTBEHHOE 出版图书：https://www.jiaokey.com/tag/TOCYIIAPVTBEHHOE.html</w:t>
      </w:r>
    </w:p>
    <w:p>
      <w:r>
        <w:t>关键词搜索：https://www.jiaokey.com/tag/CBOPHHK=钢琴教程（儿童音乐学校一年级用 第二集）.html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