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ABOPONHH APHR KROPR=伊戈尔小曲“既不睡眠也不休息”</w:t>
      </w:r>
    </w:p>
    <w:p>
      <w:r>
        <w:rPr>
          <w:rFonts w:ascii="宋体" w:hAnsi="宋体" w:eastAsia="宋体"/>
          <w:sz w:val="24"/>
        </w:rPr>
        <w:t>PAXMAHHOB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ABOPONHH APHR KROPR=伊戈尔小曲“既不睡眠也不休息”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PAXMAHHOB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本书出售、求购地址：https://www.jiaokey.com/book/detail/40824948.html</w:t>
      </w:r>
    </w:p>
    <w:p>
      <w:r>
        <w:t>更多相关图书推荐：https://www.jiaokey.com</w:t>
      </w:r>
    </w:p>
    <w:p>
      <w:r>
        <w:t>PAXMAHHOB 其他作品：https://www.jiaokey.com/tag/PAXMAHHOB.html</w:t>
      </w:r>
    </w:p>
    <w:p>
      <w:r>
        <w:t>关键词搜索：https://www.jiaokey.com/tag/ABOPONHH APHR KROPR=伊戈尔小曲“既不睡眠也不休息”.html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