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RAGA DI NOTTE PER VIOLINE SOLO ED ORCHESTRA=夜云拉加曲</w:t>
      </w:r>
    </w:p>
    <w:p>
      <w:r>
        <w:rPr>
          <w:rFonts w:ascii="宋体" w:hAnsi="宋体" w:eastAsia="宋体"/>
          <w:sz w:val="24"/>
        </w:rPr>
        <w:t>RANKI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RAGA DI NOTTE PER VIOLINE SOLO ED ORCHESTRA=夜云拉加曲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本书出售、求购地址：https://www.jiaokey.com/book/detail/40818285.html</w:t>
      </w:r>
    </w:p>
    <w:p>
      <w:r>
        <w:t>更多相关图书推荐：https://www.jiaokey.com</w:t>
      </w:r>
    </w:p>
    <w:p>
      <w:r>
        <w:t>RANKI 其他作品：https://www.jiaokey.com/tag/RANKI.html</w:t>
      </w:r>
    </w:p>
    <w:p>
      <w:r>
        <w:t>关键词搜索：https://www.jiaokey.com/tag/RAGA DI NOTTE PER VIOLINE SOLO ED ORCHESTRA=夜云拉加曲.html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