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VERNACULAR ARCHITECTURE IN THE TWENTY-FIRST CENTURY THEORY EDUCATION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VERNACULAR ARCHITECTURE IN THE TWENTY-FIRST CENTURY THEORY EDUCATION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本书出售、求购地址：https://www.jiaokey.com/book/detail/40805867.html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关键词搜索：https://www.jiaokey.com/tag/VERNACULAR ARCHITECTURE IN THE TWENTY-FIRST CENTURY THEORY EDUCATION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