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优选论框架下现代汉语双音节词重叠现象的研究</w:t>
      </w:r>
    </w:p>
    <w:p>
      <w:r>
        <w:rPr>
          <w:rFonts w:ascii="宋体" w:hAnsi="宋体" w:eastAsia="宋体"/>
          <w:sz w:val="24"/>
        </w:rPr>
        <w:t>陈璐著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优选论框架下现代汉语双音节词重叠现象的研究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本书出售、求购地址：https://www.jiaokey.com/book/detail/40799034.html</w:t>
      </w:r>
    </w:p>
    <w:p>
      <w:r>
        <w:t>更多相关图书推荐：https://www.jiaokey.com</w:t>
      </w:r>
    </w:p>
    <w:p>
      <w:r>
        <w:t>陈璐著 其他作品：https://www.jiaokey.com/tag/陈璐著.html</w:t>
      </w:r>
    </w:p>
    <w:p>
      <w:r>
        <w:t>同济大学出版社 出版图书：https://www.jiaokey.com/tag/同济大学出版社.html</w:t>
      </w:r>
    </w:p>
    <w:p>
      <w:r>
        <w:t>关键词搜索：https://www.jiaokey.com/tag/优选论框架下现代汉语双音节词重叠现象的研究.html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