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MACHINE BICRITERIA SCHEDULING-THEORY AND SOME SELECTED PROBLEMS=单机双目标排序与调度</w:t>
      </w:r>
    </w:p>
    <w:p>
      <w:r>
        <w:rPr>
          <w:rFonts w:ascii="宋体" w:hAnsi="宋体" w:eastAsia="宋体"/>
          <w:sz w:val="24"/>
        </w:rPr>
        <w:t>GUOHUA 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MACHINE BICRITERIA SCHEDULING-THEORY AND SOME SELECTED PROBLEMS=单机双目标排序与调度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GUOHUA 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本书出售、求购地址：https://www.jiaokey.com/book/detail/40798429.html</w:t>
      </w:r>
    </w:p>
    <w:p>
      <w:r>
        <w:t>更多相关图书推荐：https://www.jiaokey.com</w:t>
      </w:r>
    </w:p>
    <w:p>
      <w:r>
        <w:t>GUOHUA WAN 其他作品：https://www.jiaokey.com/tag/GUOHUA WAN.html</w:t>
      </w:r>
    </w:p>
    <w:p>
      <w:r>
        <w:t>SCIENCE PRESS 出版图书：https://www.jiaokey.com/tag/SCIENCE PRESS.html</w:t>
      </w:r>
    </w:p>
    <w:p>
      <w:r>
        <w:t>关键词搜索：https://www.jiaokey.com/tag/SINGLE MACHINE BICRITERIA SCHEDULING-THEORY AND SOME SELECTED PROBLEMS=单机双目标排序与调度.html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