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TECHNOLOGY INVESTMENTS PROFITABLE  ROI ROAD MAP FROM BUSINESS CASE TO VALUE REALIZATION 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TECHNOLOGY INVESTMENTS PROFITABLE  ROI ROAD MAP FROM BUSINESS CASE TO VALUE REALIZATION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本书出售、求购地址：https://www.jiaokey.com/book/detail/40785962.html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关键词搜索：https://www.jiaokey.com/tag/MAKING TECHNOLOGY INVESTMENTS PROFITABLE  ROI ROAD MAP FROM BUSINESS CASE TO VALUE REALIZATION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