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Alleluiae con Cordis SSA+Violoncello D 2008 6045 056-CC020</w:t>
      </w:r>
    </w:p>
    <w:p>
      <w:r>
        <w:rPr>
          <w:rFonts w:ascii="宋体" w:hAnsi="宋体" w:eastAsia="宋体"/>
          <w:sz w:val="24"/>
        </w:rPr>
        <w:t>Bikkembergs Kurt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Alleluiae con Cordis SSA+Violoncello D 2008 6045 056-CC020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Bikkembergs Kurt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本书出售、求购地址：https://www.jiaokey.com/book/detail/40772914.html</w:t>
      </w:r>
    </w:p>
    <w:p>
      <w:r>
        <w:t>更多相关图书推荐：https://www.jiaokey.com</w:t>
      </w:r>
    </w:p>
    <w:p>
      <w:r>
        <w:t>Bikkembergs Kurt 其他作品：https://www.jiaokey.com/tag/Bikkembergs Kurt.html</w:t>
      </w:r>
    </w:p>
    <w:p>
      <w:r>
        <w:t>Euprint 出版图书：https://www.jiaokey.com/tag/Euprint.html</w:t>
      </w:r>
    </w:p>
    <w:p>
      <w:r>
        <w:t>关键词搜索：https://www.jiaokey.com/tag/Alleluiae con Cordis SSA+Violoncello D 2008 6045 056-CC020.html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