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per violino piccolo o primo violino secondo e viola erstdruck Stp.213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per violino piccolo o primo violino secondo e viola erstdruck Stp.213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本书出售、求购地址：https://www.jiaokey.com/book/detail/40772043.html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关键词搜索：https://www.jiaokey.com/tag/Divertimento per violino piccolo o primo violino secondo e viola erstdruck Stp.213.html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