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Band Ⅱ Nr.7-12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Band Ⅱ Nr.7-12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本书出售、求购地址：https://www.jiaokey.com/book/detail/40771234.html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关键词搜索：https://www.jiaokey.com/tag/Streichquartette Band Ⅱ Nr.7-12.html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