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Gesetz uber die Entschadigung fur Strafverfolgungsmassnahmen (StrEG)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Gesetz uber die Entschadigung fur Strafverfolgungsmassnahmen (StrEG)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本书出售、求购地址：https://www.jiaokey.com/book/detail/40769456.html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关键词搜索：https://www.jiaokey.com/tag/Gesetz uber die Entschadigung fur Strafverfolgungsmassnahmen (StrEG).html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