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纳米力学与材料：理论、多尺度方法和应用=NANO MECHANICS AND MATERIALS</w:t>
      </w:r>
    </w:p>
    <w:p>
      <w:r>
        <w:rPr>
          <w:rFonts w:ascii="宋体" w:hAnsi="宋体" w:eastAsia="宋体"/>
          <w:sz w:val="24"/>
        </w:rPr>
        <w:t>LIU WING KAM KARPOV EDUARD G. PARK HAROID 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纳米力学与材料：理论、多尺度方法和应用=NANO MECHANICS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LIU WING KAM KARPOV EDUARD G. PARK HAROID 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本书出售、求购地址：https://www.jiaokey.com/book/detail/40766958.html</w:t>
      </w:r>
    </w:p>
    <w:p>
      <w:r>
        <w:t>更多相关图书推荐：https://www.jiaokey.com</w:t>
      </w:r>
    </w:p>
    <w:p>
      <w:r>
        <w:t>LIU WING KAM KARPOV EDUARD G. PARK HAROID S. 其他作品：https://www.jiaokey.com/tag/LIU WING KAM KARPOV EDUARD G. PARK HAROID S..html</w:t>
      </w:r>
    </w:p>
    <w:p>
      <w:r>
        <w:t>关键词搜索：https://www.jiaokey.com/tag/纳米力学与材料：理论、多尺度方法和应用=NANO MECHANICS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