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isolation and identification methods for food poisoning prganisms</w:t>
      </w:r>
    </w:p>
    <w:p>
      <w:r>
        <w:rPr>
          <w:rFonts w:ascii="宋体" w:hAnsi="宋体" w:eastAsia="宋体"/>
          <w:sz w:val="24"/>
        </w:rPr>
        <w:t>janet e.l.corry diane roberts f.a.skinner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isolation and identification methods for food poisoning prganisms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e.l.corry diane roberts f.a.skinner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本书出售、求购地址：https://www.jiaokey.com/book/detail/40756318.html</w:t>
      </w:r>
    </w:p>
    <w:p>
      <w:r>
        <w:t>更多相关图书推荐：https://www.jiaokey.com</w:t>
      </w:r>
    </w:p>
    <w:p>
      <w:r>
        <w:t>janet e.l.corry diane roberts f.a.skinner 其他作品：https://www.jiaokey.com/tag/janet e.l.corry diane roberts f.a.skinner.html</w:t>
      </w:r>
    </w:p>
    <w:p>
      <w:r>
        <w:t>Academic Press 出版图书：https://www.jiaokey.com/tag/Academic Press.html</w:t>
      </w:r>
    </w:p>
    <w:p>
      <w:r>
        <w:t>关键词搜索：https://www.jiaokey.com/tag/isolation and identification methods for food poisoning prganisms.html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