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Rhapsody on a Theme of Paganini op.43 Reduction for 2 piano by the composer Corrected Edition 2003</w:t>
      </w:r>
    </w:p>
    <w:p>
      <w:r>
        <w:rPr>
          <w:rFonts w:ascii="宋体" w:hAnsi="宋体" w:eastAsia="宋体"/>
          <w:sz w:val="24"/>
        </w:rPr>
        <w:t>Serge rachmaninoff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Rhapsody on a Theme of Paganini op.43 Reduction for 2 piano by the composer Corrected Edition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rachmaninoff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本书出售、求购地址：https://www.jiaokey.com/book/detail/40742048.html</w:t>
      </w:r>
    </w:p>
    <w:p>
      <w:r>
        <w:t>更多相关图书推荐：https://www.jiaokey.com</w:t>
      </w:r>
    </w:p>
    <w:p>
      <w:r>
        <w:t>Serge rachmaninoff 其他作品：https://www.jiaokey.com/tag/Serge rachmaninoff.html</w:t>
      </w:r>
    </w:p>
    <w:p>
      <w:r>
        <w:t>Boosey &amp; Hawkes 出版图书：https://www.jiaokey.com/tag/Boosey &amp; Hawkes.html</w:t>
      </w:r>
    </w:p>
    <w:p>
      <w:r>
        <w:t>关键词搜索：https://www.jiaokey.com/tag/Rhapsody on a Theme of Paganini op.43 Reduction for 2 piano by the composer Corrected Edition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