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 IS VICIOUS if you take it for granted 2 oboes English horn bassoon</w:t>
      </w:r>
    </w:p>
    <w:p>
      <w:r>
        <w:rPr>
          <w:rFonts w:ascii="宋体" w:hAnsi="宋体" w:eastAsia="宋体"/>
          <w:sz w:val="24"/>
        </w:rPr>
        <w:t>Scott L.Miller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 IS VICIOUS if you take it for granted 2 oboes English horn bassoon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 L.Miller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本书出售、求购地址：https://www.jiaokey.com/book/detail/40741774.html</w:t>
      </w:r>
    </w:p>
    <w:p>
      <w:r>
        <w:t>更多相关图书推荐：https://www.jiaokey.com</w:t>
      </w:r>
    </w:p>
    <w:p>
      <w:r>
        <w:t>Scott L.Miller 其他作品：https://www.jiaokey.com/tag/Scott L.Miller.html</w:t>
      </w:r>
    </w:p>
    <w:p>
      <w:r>
        <w:t>关键词搜索：https://www.jiaokey.com/tag/TIME IS VICIOUS if you take it for granted 2 oboes English horn bassoon.html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