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STRSYRHIC MSNSHRMRNT CONCEPTS AND CASES A COMPETITIVE ADVANTAGE APPROACH FOURTEENTH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STRSYRHIC MSNSHRMRNT CONCEPTS AND CASES A COMPETITIVE ADVANTAGE APPROACH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本书出售、求购地址：https://www.jiaokey.com/book/detail/40741520.html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关键词搜索：https://www.jiaokey.com/tag/STRSYRHIC MSNSHRMRNT CONCEPTS AND CASES A COMPETITIVE ADVANTAGE APPROACH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