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ADMINISTRATION:25 YEARS OF ANALYSIS AND DEBATE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ADMINISTRATION:25 YEARS OF ANALYSIS AND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本书出售、求购地址：https://www.jiaokey.com/book/detail/40740430.html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关键词搜索：https://www.jiaokey.com/tag/PUBLIC ADMINISTRATION:25 YEARS OF ANALYSIS AND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