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Arabesques Fantaisie pour clarinette et piano clarinet and piano arabesques</w:t>
      </w:r>
    </w:p>
    <w:p>
      <w:r>
        <w:rPr>
          <w:rFonts w:ascii="宋体" w:hAnsi="宋体" w:eastAsia="宋体"/>
          <w:sz w:val="24"/>
        </w:rPr>
        <w:t>Paul Jeanjean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Arabesques Fantaisie pour clarinette et piano clarinet and piano arabesques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Jeanjean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本书出售、求购地址：https://www.jiaokey.com/book/detail/40739580.html</w:t>
      </w:r>
    </w:p>
    <w:p>
      <w:r>
        <w:t>更多相关图书推荐：https://www.jiaokey.com</w:t>
      </w:r>
    </w:p>
    <w:p>
      <w:r>
        <w:t>Paul Jeanjean 其他作品：https://www.jiaokey.com/tag/Paul Jeanjean.html</w:t>
      </w:r>
    </w:p>
    <w:p>
      <w:r>
        <w:t>关键词搜索：https://www.jiaokey.com/tag/Arabesques Fantaisie pour clarinette et piano clarinet and piano arabesques.html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