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para un gentilhombre Inspirada en Gaspar Sanz  Reduction for flute and piano/Klavierauszug ed1148</w:t>
      </w:r>
    </w:p>
    <w:p>
      <w:r>
        <w:rPr>
          <w:rFonts w:ascii="宋体" w:hAnsi="宋体" w:eastAsia="宋体"/>
          <w:sz w:val="24"/>
        </w:rPr>
        <w:t>james galway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para un gentilhombre Inspirada en Gaspar Sanz  Reduction for flute and piano/Klavierauszug ed1148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galway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本书出售、求购地址：https://www.jiaokey.com/book/detail/40736937.html</w:t>
      </w:r>
    </w:p>
    <w:p>
      <w:r>
        <w:t>更多相关图书推荐：https://www.jiaokey.com</w:t>
      </w:r>
    </w:p>
    <w:p>
      <w:r>
        <w:t>james galway 其他作品：https://www.jiaokey.com/tag/james galway.html</w:t>
      </w:r>
    </w:p>
    <w:p>
      <w:r>
        <w:t>Schott &amp; Co 出版图书：https://www.jiaokey.com/tag/Schott &amp; Co.html</w:t>
      </w:r>
    </w:p>
    <w:p>
      <w:r>
        <w:t>关键词搜索：https://www.jiaokey.com/tag/Fantasia para un gentilhombre Inspirada en Gaspar Sanz  Reduction for flute and piano/Klavierauszug ed1148.html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