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Zweite H?lfte Des 18 Jahrhunderts the second half of the 15th century a xviii század második felez.13 336</w:t>
      </w:r>
    </w:p>
    <w:p>
      <w:r>
        <w:rPr>
          <w:rFonts w:ascii="宋体" w:hAnsi="宋体" w:eastAsia="宋体"/>
          <w:sz w:val="24"/>
        </w:rPr>
        <w:t>Máriássy István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Zweite H?lfte Des 18 Jahrhunderts the second half of the 15th century a xviii század második felez.13 336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Máriássy István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Máriássy István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本书出售、求购地址：https://www.jiaokey.com/book/detail/40735584.html</w:t>
      </w:r>
    </w:p>
    <w:p>
      <w:r>
        <w:t>更多相关图书推荐：https://www.jiaokey.com</w:t>
      </w:r>
    </w:p>
    <w:p>
      <w:r>
        <w:t>Máriássy István 其他作品：https://www.jiaokey.com/tag/Máriássy István.html</w:t>
      </w:r>
    </w:p>
    <w:p>
      <w:r>
        <w:t>Máriássy István 出版图书：https://www.jiaokey.com/tag/Máriássy István.html</w:t>
      </w:r>
    </w:p>
    <w:p>
      <w:r>
        <w:t>关键词搜索：https://www.jiaokey.com/tag/Die Zweite H?lfte Des 18 Jahrhunderts the second half of the 15th century a xviii század második felez.13 336.html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