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real-world flash game development how to follow best practices and keep your sanity</w:t>
      </w:r>
    </w:p>
    <w:p>
      <w:r>
        <w:rPr>
          <w:rFonts w:ascii="宋体" w:hAnsi="宋体" w:eastAsia="宋体"/>
          <w:sz w:val="24"/>
        </w:rPr>
        <w:t>chris griffith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real-world flash game development how to follow best practices and keep your sanity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griffith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本书出售、求购地址：https://www.jiaokey.com/book/detail/40735426.html</w:t>
      </w:r>
    </w:p>
    <w:p>
      <w:r>
        <w:t>更多相关图书推荐：https://www.jiaokey.com</w:t>
      </w:r>
    </w:p>
    <w:p>
      <w:r>
        <w:t>chris griffith 其他作品：https://www.jiaokey.com/tag/chris griffith.html</w:t>
      </w:r>
    </w:p>
    <w:p>
      <w:r>
        <w:t>elsevier 出版图书：https://www.jiaokey.com/tag/elsevier.html</w:t>
      </w:r>
    </w:p>
    <w:p>
      <w:r>
        <w:t>关键词搜索：https://www.jiaokey.com/tag/real-world flash game development how to follow best practices and keep your sanity.html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