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PLANNING  CASES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PLANNING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本书出售、求购地址：https://www.jiaokey.com/book/detail/40735032.html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关键词搜索：https://www.jiaokey.com/tag/REAL ESTATE PLANNING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