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40 les couleurs de la pluie für fünf fl?ten und altfl?te edition sikorski 840</w:t>
      </w:r>
    </w:p>
    <w:p>
      <w:r>
        <w:rPr>
          <w:rFonts w:ascii="宋体" w:hAnsi="宋体" w:eastAsia="宋体"/>
          <w:sz w:val="24"/>
        </w:rPr>
        <w:t>manfred trojahn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40 les couleurs de la pluie für fünf fl?ten und altfl?te edition sikorski 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trojahn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本书出售、求购地址：https://www.jiaokey.com/book/detail/40734301.html</w:t>
      </w:r>
    </w:p>
    <w:p>
      <w:r>
        <w:t>更多相关图书推荐：https://www.jiaokey.com</w:t>
      </w:r>
    </w:p>
    <w:p>
      <w:r>
        <w:t>manfred trojahn 其他作品：https://www.jiaokey.com/tag/manfred trojahn.html</w:t>
      </w:r>
    </w:p>
    <w:p>
      <w:r>
        <w:t>关键词搜索：https://www.jiaokey.com/tag/exempla nova 40 les couleurs de la pluie für fünf fl?ten und altfl?te edition sikorski 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