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GASTROINTESINAL DISEASE PATHOPHYSIOLOGY DIAGNOSIS MANAGEMENT FOURTH EDITION VOLUME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GASTROINTESINAL DISEASE PATHOPHYSIOLOGY DIAGNOSIS MANAGEMENT FOURTH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本书出售、求购地址：https://www.jiaokey.com/book/detail/40733807.html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关键词搜索：https://www.jiaokey.com/tag/GASTROINTESINAL DISEASE PATHOPHYSIOLOGY DIAGNOSIS MANAGEMENT FOURTH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