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WILEY INTELLECTUAL PROPERTY LAW UPDATE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WILEY INTELLECTUAL PROPERTY LAW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关键词搜索：https://www.jiaokey.com/tag/1996 WILEY INTELLECTUAL PROPERTY LAW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