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EXTRATERRITORIAL APPLICATION OF U.S.CRIMINAL LAW  POLICIES AND PROPOSALS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EXTRATERRITORIAL APPLICATION OF U.S.CRIMINAL LAW  POLICIES AND PROPOSALS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关键词搜索：https://www.jiaokey.com/tag/EXTRATERRITORIAL APPLICATION OF U.S.CRIMINAL LAW  POLICIES AND PROPOSALS.html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