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PRIMARY LAW SOURCEBOOK  STATUTES AND REGULATIONS 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PRIMARY LAW SOURCEBOOK  STATUTES AND REGULATIONS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本书出售、求购地址：https://www.jiaokey.com/book/detail/40733101.html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关键词搜索：https://www.jiaokey.com/tag/INTELLECTUAL PROPERTY PRIMARY LAW SOURCEBOOK  STATUTES AND REGULATIONS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