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NURSE%LIABILITY FOR MALPRACTICE  A PROGRAMMED COURSE 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NURSE%LIABILITY FOR MALPRACTICE  A PROGRAMMED COURSE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本书出售、求购地址：https://www.jiaokey.com/book/detail/40732892.html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 NURSE%LIABILITY FOR MALPRACTICE  A PROGRAMMED COURSE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