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RELATIONS LAW  CASES AND MATERIALS  FOURTH EDITION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RELATIONS LAW  CASES AND MATERIALS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本书出售、求购地址：https://www.jiaokey.com/book/detail/40732692.html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关键词搜索：https://www.jiaokey.com/tag/LABOR RELATIONS LAW  CASES AND MATERIALS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