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CORPORATION LAW  MATERIALS-CASES-TEXT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CORPORATION LAW  MATERIALS-CASES-TEXT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本书出售、求购地址：https://www.jiaokey.com/book/detail/40732363.html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关键词搜索：https://www.jiaokey.com/tag/BASIC CORPORATION LAW  MATERIALS-CASES-TEXT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