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AND THE SECURITIES LAWS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AND THE SECURITIES LAWS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本书出售、求购地址：https://www.jiaokey.com/book/detail/40732300.html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关键词搜索：https://www.jiaokey.com/tag/CORPORATE FINANCE AND THE SECURITIES LAWS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