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AMENDMENT AND THE FIFTH ESTATE  REGULATION OF ELECTRONIC MASS MEDIA  THIRD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AMENDMENT AND THE FIFTH ESTATE  REGULATION OF ELECTRONIC MASS MEDIA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本书出售、求购地址：https://www.jiaokey.com/book/detail/40731970.html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关键词搜索：https://www.jiaokey.com/tag/THE FIRST AMENDMENT AND THE FIFTH ESTATE  REGULATION OF ELECTRONIC MASS MEDIA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