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LAWS AND TRADE REGULATION  PRIMARY SOURCE PAMPHLET 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LAWS AND TRADE REGULATION  PRIMARY SOURCE PAMPHLET 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本书出售、求购地址：https://www.jiaokey.com/book/detail/40731903.html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关键词搜索：https://www.jiaokey.com/tag/ANTITRUST LAWS AND TRADE REGULATION  PRIMARY SOURCE PAMPHLET 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