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CROWN COURT PRACTICE:TRIAL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CROWN COURT PRACTICE:TRIAL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本书出售、求购地址：https://www.jiaokey.com/book/detail/40731138.html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关键词搜索：https://www.jiaokey.com/tag/CROWN COURT PRACTICE:TRIAL.html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