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ARBITRATION LAW AND PRACTICE  A DYNAMIC CIVIL LAW APPROACH TO INTERNATIONAL ARBITRATION  SECOND EDITION</w:t>
      </w:r>
    </w:p>
    <w:p>
      <w:r>
        <w:rPr>
          <w:rFonts w:ascii="宋体" w:hAnsi="宋体" w:eastAsia="宋体"/>
          <w:sz w:val="24"/>
        </w:rPr>
        <w:t>GERALD H.POINTON AND JEAN ROUCHE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ARBITRATION LAW AND PRACTICE  A DYNAMIC CIVIL LAW APPROACH TO INTERNATIONAL ARBITRATION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H.POINTON AND JEAN ROUCHE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本书出售、求购地址：https://www.jiaokey.com/book/detail/40730954.html</w:t>
      </w:r>
    </w:p>
    <w:p>
      <w:r>
        <w:t>更多相关图书推荐：https://www.jiaokey.com</w:t>
      </w:r>
    </w:p>
    <w:p>
      <w:r>
        <w:t>GERALD H.POINTON AND JEAN ROUCHE 其他作品：https://www.jiaokey.com/tag/GERALD H.POINTON AND JEAN ROUCHE.html</w:t>
      </w:r>
    </w:p>
    <w:p>
      <w:r>
        <w:t>WOLTERS KLUWER 出版图书：https://www.jiaokey.com/tag/WOLTERS KLUWER.html</w:t>
      </w:r>
    </w:p>
    <w:p>
      <w:r>
        <w:t>关键词搜索：https://www.jiaokey.com/tag/FRENCH ARBITRATION LAW AND PRACTICE  A DYNAMIC CIVIL LAW APPROACH TO INTERNATIONAL ARBITRATION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