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LEGISLATION 2010/11  VOLUME II:INCOME SUPPORT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LEGISLATION 2010/11  VOLUME II:INCOME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本书出售、求购地址：https://www.jiaokey.com/book/detail/40729550.html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关键词搜索：https://www.jiaokey.com/tag/SOCIAL SECURITY LEGISLATION 2010/11  VOLUME II:INCOME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