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CINOETITION LAW HANDBOOK 1999/2000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CINOETITION LAW HANDBOOK 1999/2000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本书出售、求购地址：https://www.jiaokey.com/book/detail/40728485.html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关键词搜索：https://www.jiaokey.com/tag/EC CINOETITION LAW HANDBOOK 1999/2000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