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DAMAGES FOR PERSONAL INJURIES AND FATAL ACCIDENTS IN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DAMAGES FOR PERSONAL INJURIES AND FATAL ACCIDENTS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本书出售、求购地址：https://www.jiaokey.com/book/detail/40728227.html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关键词搜索：https://www.jiaokey.com/tag/DAMAGES FOR PERSONAL INJURIES AND FATAL ACCIDENTS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