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ANNUAL VOLUME22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ANNUAL VOLUME22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本书出售、求购地址：https://www.jiaokey.com/book/detail/40727521.html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关键词搜索：https://www.jiaokey.com/tag/SURGERY ANNUAL VOLUME22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