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ISLAMIC ARCHITECTURE IN IRAN:POSTSTRUCTURAL THEORY AND THE ARCHITECTURAL HISTORY OF IRANIAN MOSQUES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ISLAMIC ARCHITECTURE IN IRAN:POSTSTRUCTURAL THEORY AND THE ARCHITECTURAL HISTORY OF IRANIAN MOSQUES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本书出售、求购地址：https://www.jiaokey.com/book/detail/40727225.html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关键词搜索：https://www.jiaokey.com/tag/ISLAMIC ARCHITECTURE IN IRAN:POSTSTRUCTURAL THEORY AND THE ARCHITECTURAL HISTORY OF IRANIAN MOSQUES.html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