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THIRD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本书出售、求购地址：https://www.jiaokey.com/book/detail/40721294.html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关键词搜索：https://www.jiaokey.com/tag/ACCOUNTING PRINCIPLES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