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賢者は歴史に学ぶ：日本が「尊敬される国」となるために</w:t>
      </w:r>
    </w:p>
    <w:p>
      <w:r>
        <w:rPr>
          <w:rFonts w:ascii="宋体" w:hAnsi="宋体" w:eastAsia="宋体"/>
          <w:sz w:val="24"/>
        </w:rPr>
        <w:t>渡部昇一，岡崎久彦著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賢者は歴史に学ぶ：日本が「尊敬される国」となるために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渡部昇一，岡崎久彦著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本书出售、求购地址：https://www.jiaokey.com/book/detail/40719275.html</w:t>
      </w:r>
    </w:p>
    <w:p>
      <w:r>
        <w:t>更多相关图书推荐：https://www.jiaokey.com</w:t>
      </w:r>
    </w:p>
    <w:p>
      <w:r>
        <w:t>渡部昇一，岡崎久彦著 其他作品：https://www.jiaokey.com/tag/渡部昇一，岡崎久彦著.html</w:t>
      </w:r>
    </w:p>
    <w:p>
      <w:r>
        <w:t>关键词搜索：https://www.jiaokey.com/tag/賢者は歴史に学ぶ：日本が「尊敬される国」となるために.html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