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 第一巻 第一分册</w:t>
      </w:r>
    </w:p>
    <w:p>
      <w:r>
        <w:rPr>
          <w:rFonts w:ascii="宋体" w:hAnsi="宋体" w:eastAsia="宋体"/>
          <w:sz w:val="24"/>
        </w:rPr>
        <w:t>カール·マルクス著；エンゲルス編；向坂逸郎譯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 第一巻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カール·マルクス著；エンゲルス編；向坂逸郎譯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本书出售、求购地址：https://www.jiaokey.com/book/detail/40718751.html</w:t>
      </w:r>
    </w:p>
    <w:p>
      <w:r>
        <w:t>更多相关图书推荐：https://www.jiaokey.com</w:t>
      </w:r>
    </w:p>
    <w:p>
      <w:r>
        <w:t>カール·マルクス著；エンゲルス編；向坂逸郎譯 其他作品：https://www.jiaokey.com/tag/カール·マルクス著；エンゲルス編；向坂逸郎譯.html</w:t>
      </w:r>
    </w:p>
    <w:p>
      <w:r>
        <w:t>关键词搜索：https://www.jiaokey.com/tag/資本論 第一巻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